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3CEBB" w14:textId="77777777" w:rsidR="001D5237" w:rsidRDefault="00773022" w:rsidP="001D5237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23265C">
        <w:rPr>
          <w:rFonts w:ascii="Times New Roman" w:hAnsi="Times New Roman" w:cs="Times New Roman"/>
          <w:b/>
          <w:sz w:val="36"/>
          <w:u w:val="single"/>
        </w:rPr>
        <w:t xml:space="preserve">Obrazloženje o izvršenju financijskog plana </w:t>
      </w:r>
    </w:p>
    <w:p w14:paraId="141E9CC0" w14:textId="45FA8131" w:rsidR="00815E4F" w:rsidRPr="0023265C" w:rsidRDefault="009D67A0" w:rsidP="001D5237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od 01.01.202</w:t>
      </w:r>
      <w:r w:rsidR="00C167A4">
        <w:rPr>
          <w:rFonts w:ascii="Times New Roman" w:hAnsi="Times New Roman" w:cs="Times New Roman"/>
          <w:b/>
          <w:sz w:val="36"/>
          <w:u w:val="single"/>
        </w:rPr>
        <w:t>2</w:t>
      </w:r>
      <w:r>
        <w:rPr>
          <w:rFonts w:ascii="Times New Roman" w:hAnsi="Times New Roman" w:cs="Times New Roman"/>
          <w:b/>
          <w:sz w:val="36"/>
          <w:u w:val="single"/>
        </w:rPr>
        <w:t>. do 30.06.202</w:t>
      </w:r>
      <w:r w:rsidR="00C167A4">
        <w:rPr>
          <w:rFonts w:ascii="Times New Roman" w:hAnsi="Times New Roman" w:cs="Times New Roman"/>
          <w:b/>
          <w:sz w:val="36"/>
          <w:u w:val="single"/>
        </w:rPr>
        <w:t>2</w:t>
      </w:r>
      <w:r w:rsidR="001D5237">
        <w:rPr>
          <w:rFonts w:ascii="Times New Roman" w:hAnsi="Times New Roman" w:cs="Times New Roman"/>
          <w:b/>
          <w:sz w:val="36"/>
          <w:u w:val="single"/>
        </w:rPr>
        <w:t>.</w:t>
      </w:r>
    </w:p>
    <w:p w14:paraId="757029CB" w14:textId="77777777" w:rsidR="00773022" w:rsidRDefault="00773022" w:rsidP="00773022">
      <w:pPr>
        <w:rPr>
          <w:rFonts w:ascii="Times New Roman" w:hAnsi="Times New Roman" w:cs="Times New Roman"/>
          <w:b/>
          <w:sz w:val="32"/>
          <w:u w:val="single"/>
        </w:rPr>
      </w:pPr>
    </w:p>
    <w:p w14:paraId="6B004BDA" w14:textId="77777777" w:rsidR="00773022" w:rsidRDefault="007331FE" w:rsidP="00773022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Izvor financiranja Grad Vinkovci</w:t>
      </w:r>
    </w:p>
    <w:p w14:paraId="056AD4D2" w14:textId="48C00E9A" w:rsidR="00F169FB" w:rsidRDefault="00F169FB" w:rsidP="00935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Stavke koje Grad Vinkovci financira Glazbenoj školi Josipa Runjanina odnose se na: materijalne i financijske rashode, najamn</w:t>
      </w:r>
      <w:r w:rsidR="001D5237">
        <w:rPr>
          <w:rFonts w:ascii="Times New Roman" w:hAnsi="Times New Roman" w:cs="Times New Roman"/>
          <w:sz w:val="24"/>
          <w:szCs w:val="24"/>
        </w:rPr>
        <w:t xml:space="preserve">ina za lokaciju na kojoj se nalazi Škola zajedno sa režijskim troškovima, </w:t>
      </w:r>
      <w:r w:rsidR="009D67A0">
        <w:rPr>
          <w:rFonts w:ascii="Times New Roman" w:hAnsi="Times New Roman" w:cs="Times New Roman"/>
          <w:sz w:val="24"/>
          <w:szCs w:val="24"/>
        </w:rPr>
        <w:t>nabava glazbenih instrumenata</w:t>
      </w:r>
      <w:r w:rsidR="00B42F71">
        <w:rPr>
          <w:rFonts w:ascii="Times New Roman" w:hAnsi="Times New Roman" w:cs="Times New Roman"/>
          <w:sz w:val="24"/>
          <w:szCs w:val="24"/>
        </w:rPr>
        <w:t xml:space="preserve">, te određeni postotak plaće i prijevoza za asistenta u nastavi. </w:t>
      </w:r>
    </w:p>
    <w:p w14:paraId="6E73420B" w14:textId="36742613" w:rsidR="001D5237" w:rsidRDefault="001D5237" w:rsidP="009353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Ukupna vrijednost izvršenih prihoda poslovanja od strane Grada Vinkovaca iznosi </w:t>
      </w:r>
      <w:r w:rsidR="00B42F71">
        <w:rPr>
          <w:rFonts w:ascii="Times New Roman" w:hAnsi="Times New Roman" w:cs="Times New Roman"/>
          <w:sz w:val="24"/>
          <w:szCs w:val="24"/>
        </w:rPr>
        <w:t>799.529</w:t>
      </w:r>
      <w:r w:rsidR="00456D72">
        <w:rPr>
          <w:rFonts w:ascii="Times New Roman" w:hAnsi="Times New Roman" w:cs="Times New Roman"/>
          <w:sz w:val="24"/>
          <w:szCs w:val="24"/>
        </w:rPr>
        <w:t>,</w:t>
      </w:r>
      <w:r w:rsidR="00B42F71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kuna, dok je ukupna vrijednost izvršenih rashoda poslovanja</w:t>
      </w:r>
      <w:r w:rsidR="00B42F71">
        <w:rPr>
          <w:rFonts w:ascii="Times New Roman" w:hAnsi="Times New Roman" w:cs="Times New Roman"/>
          <w:sz w:val="24"/>
          <w:szCs w:val="24"/>
        </w:rPr>
        <w:t xml:space="preserve"> 1.035.690,15</w:t>
      </w:r>
      <w:r>
        <w:rPr>
          <w:rFonts w:ascii="Times New Roman" w:hAnsi="Times New Roman" w:cs="Times New Roman"/>
          <w:sz w:val="24"/>
          <w:szCs w:val="24"/>
        </w:rPr>
        <w:t xml:space="preserve"> kuna. </w:t>
      </w:r>
    </w:p>
    <w:p w14:paraId="56B9A452" w14:textId="77777777" w:rsidR="00645558" w:rsidRDefault="00645558" w:rsidP="009C7DC3">
      <w:pPr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Izvor financiranja Ministarstvo znanosti i obrazovanja</w:t>
      </w:r>
      <w:r w:rsidR="00831C23">
        <w:rPr>
          <w:rFonts w:ascii="Times New Roman" w:hAnsi="Times New Roman" w:cs="Times New Roman"/>
          <w:b/>
          <w:sz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u w:val="single"/>
        </w:rPr>
        <w:t>(državni proračun)</w:t>
      </w:r>
    </w:p>
    <w:p w14:paraId="2AE1AF3D" w14:textId="11C0B58D" w:rsidR="0003603F" w:rsidRDefault="00645558" w:rsidP="00645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Stavke koje Ministarstvo znanosti i obrazovanja financira Glazbenoj školi Josipa Runjanina odnose se na: plaće za djelatnike zaposlene na određeno i neodređeno radno vrijeme, plaće za vanjske suradnike</w:t>
      </w:r>
      <w:r w:rsidR="0003603F">
        <w:rPr>
          <w:rFonts w:ascii="Times New Roman" w:hAnsi="Times New Roman" w:cs="Times New Roman"/>
          <w:sz w:val="24"/>
          <w:szCs w:val="24"/>
        </w:rPr>
        <w:t xml:space="preserve"> (ugovori o djelu)</w:t>
      </w:r>
      <w:r>
        <w:rPr>
          <w:rFonts w:ascii="Times New Roman" w:hAnsi="Times New Roman" w:cs="Times New Roman"/>
          <w:sz w:val="24"/>
          <w:szCs w:val="24"/>
        </w:rPr>
        <w:t>, novčana naknada poslodavca zbog nezapošljavanja osobe s invaliditetom, nagrade i naknade</w:t>
      </w:r>
      <w:r w:rsidR="00B42F71">
        <w:rPr>
          <w:rFonts w:ascii="Times New Roman" w:hAnsi="Times New Roman" w:cs="Times New Roman"/>
          <w:sz w:val="24"/>
          <w:szCs w:val="24"/>
        </w:rPr>
        <w:t>, testiranje na COVID 19, te određeni postotak pla</w:t>
      </w:r>
      <w:r w:rsidR="00456D72">
        <w:rPr>
          <w:rFonts w:ascii="Times New Roman" w:hAnsi="Times New Roman" w:cs="Times New Roman"/>
          <w:sz w:val="24"/>
          <w:szCs w:val="24"/>
        </w:rPr>
        <w:t>ć</w:t>
      </w:r>
      <w:r w:rsidR="00B42F71">
        <w:rPr>
          <w:rFonts w:ascii="Times New Roman" w:hAnsi="Times New Roman" w:cs="Times New Roman"/>
          <w:sz w:val="24"/>
          <w:szCs w:val="24"/>
        </w:rPr>
        <w:t xml:space="preserve">e </w:t>
      </w:r>
      <w:r w:rsidR="00456D72">
        <w:rPr>
          <w:rFonts w:ascii="Times New Roman" w:hAnsi="Times New Roman" w:cs="Times New Roman"/>
          <w:sz w:val="24"/>
          <w:szCs w:val="24"/>
        </w:rPr>
        <w:t xml:space="preserve">i </w:t>
      </w:r>
      <w:r w:rsidR="00B42F71">
        <w:rPr>
          <w:rFonts w:ascii="Times New Roman" w:hAnsi="Times New Roman" w:cs="Times New Roman"/>
          <w:sz w:val="24"/>
          <w:szCs w:val="24"/>
        </w:rPr>
        <w:t xml:space="preserve">prijevoza za asistenta u nastavi. </w:t>
      </w:r>
    </w:p>
    <w:p w14:paraId="2F0C7BA5" w14:textId="5F70A993" w:rsidR="00831C23" w:rsidRDefault="00831C23" w:rsidP="006455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Ukupna vrijednost izvršenih prihoda poslovanja od strane Ministarstva znanosti i obrazovanja iznosi </w:t>
      </w:r>
      <w:r w:rsidR="00B42F71">
        <w:rPr>
          <w:rFonts w:ascii="Times New Roman" w:hAnsi="Times New Roman" w:cs="Times New Roman"/>
          <w:sz w:val="24"/>
          <w:szCs w:val="24"/>
        </w:rPr>
        <w:t>3.454.454,15</w:t>
      </w:r>
      <w:r>
        <w:rPr>
          <w:rFonts w:ascii="Times New Roman" w:hAnsi="Times New Roman" w:cs="Times New Roman"/>
          <w:sz w:val="24"/>
          <w:szCs w:val="24"/>
        </w:rPr>
        <w:t xml:space="preserve"> kuna, dok je ukupna vrijednost izvršenih rashoda poslovanja </w:t>
      </w:r>
      <w:r w:rsidR="00456D72">
        <w:rPr>
          <w:rFonts w:ascii="Times New Roman" w:hAnsi="Times New Roman" w:cs="Times New Roman"/>
          <w:sz w:val="24"/>
          <w:szCs w:val="24"/>
        </w:rPr>
        <w:t>3.463.900,90</w:t>
      </w:r>
      <w:r>
        <w:rPr>
          <w:rFonts w:ascii="Times New Roman" w:hAnsi="Times New Roman" w:cs="Times New Roman"/>
          <w:sz w:val="24"/>
          <w:szCs w:val="24"/>
        </w:rPr>
        <w:t xml:space="preserve"> kuna. </w:t>
      </w:r>
    </w:p>
    <w:p w14:paraId="0CF04388" w14:textId="77777777" w:rsidR="009D3627" w:rsidRDefault="009D3627" w:rsidP="009D3627">
      <w:pPr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Izvor financiranja vlastiti prihodi</w:t>
      </w:r>
    </w:p>
    <w:p w14:paraId="785B8308" w14:textId="77777777" w:rsidR="00B64B4C" w:rsidRDefault="009D3627" w:rsidP="009D3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Stavke koje vlastiti prihodi financiraju Glazbenoj školi Josipa Runjanina odnose se na: materijalne i financijske rashode, te nabavu nefinancijske imovine. </w:t>
      </w:r>
    </w:p>
    <w:p w14:paraId="65E0E7D7" w14:textId="03A411D3" w:rsidR="00D66ACE" w:rsidRDefault="00831C23" w:rsidP="00B42F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Ukupna vrijednost izvršenih vlastitih prihoda iznosi </w:t>
      </w:r>
      <w:r w:rsidR="00B42F71">
        <w:rPr>
          <w:rFonts w:ascii="Times New Roman" w:hAnsi="Times New Roman" w:cs="Times New Roman"/>
          <w:sz w:val="24"/>
          <w:szCs w:val="24"/>
        </w:rPr>
        <w:t>341.950,18</w:t>
      </w:r>
      <w:r>
        <w:rPr>
          <w:rFonts w:ascii="Times New Roman" w:hAnsi="Times New Roman" w:cs="Times New Roman"/>
          <w:sz w:val="24"/>
          <w:szCs w:val="24"/>
        </w:rPr>
        <w:t xml:space="preserve"> kuna, dok je ukupna vrijednost izvršenih rashoda </w:t>
      </w:r>
      <w:r w:rsidR="00B42F71">
        <w:rPr>
          <w:rFonts w:ascii="Times New Roman" w:hAnsi="Times New Roman" w:cs="Times New Roman"/>
          <w:sz w:val="24"/>
          <w:szCs w:val="24"/>
        </w:rPr>
        <w:t>314.686,90</w:t>
      </w:r>
      <w:r>
        <w:rPr>
          <w:rFonts w:ascii="Times New Roman" w:hAnsi="Times New Roman" w:cs="Times New Roman"/>
          <w:sz w:val="24"/>
          <w:szCs w:val="24"/>
        </w:rPr>
        <w:t xml:space="preserve"> kuna. </w:t>
      </w:r>
    </w:p>
    <w:p w14:paraId="511F804B" w14:textId="4F5570E3" w:rsidR="00B42F71" w:rsidRDefault="00B42F71" w:rsidP="00B42F71">
      <w:pPr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Izvor </w:t>
      </w:r>
      <w:r>
        <w:rPr>
          <w:rFonts w:ascii="Times New Roman" w:hAnsi="Times New Roman" w:cs="Times New Roman"/>
          <w:b/>
          <w:sz w:val="32"/>
          <w:u w:val="single"/>
        </w:rPr>
        <w:t>donacije</w:t>
      </w:r>
    </w:p>
    <w:p w14:paraId="4089A34C" w14:textId="3EF5793B" w:rsidR="00B42F71" w:rsidRDefault="00B42F71" w:rsidP="00B42F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Stavke koje </w:t>
      </w:r>
      <w:r>
        <w:rPr>
          <w:rFonts w:ascii="Times New Roman" w:hAnsi="Times New Roman" w:cs="Times New Roman"/>
          <w:sz w:val="24"/>
          <w:szCs w:val="24"/>
        </w:rPr>
        <w:t>donacije financiraju</w:t>
      </w:r>
      <w:r>
        <w:rPr>
          <w:rFonts w:ascii="Times New Roman" w:hAnsi="Times New Roman" w:cs="Times New Roman"/>
          <w:sz w:val="24"/>
          <w:szCs w:val="24"/>
        </w:rPr>
        <w:t xml:space="preserve"> Glazbenoj školi Josipa Runjanina odnose se na</w:t>
      </w:r>
      <w:r>
        <w:rPr>
          <w:rFonts w:ascii="Times New Roman" w:hAnsi="Times New Roman" w:cs="Times New Roman"/>
          <w:sz w:val="24"/>
          <w:szCs w:val="24"/>
        </w:rPr>
        <w:t xml:space="preserve"> organizaciju koncerta VIVU u Poreču. </w:t>
      </w:r>
    </w:p>
    <w:p w14:paraId="7B4A8395" w14:textId="39B19CD0" w:rsidR="00B42F71" w:rsidRDefault="00B42F71" w:rsidP="00B42F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Ukupna vrijednost izvršenih prihoda</w:t>
      </w:r>
      <w:r>
        <w:rPr>
          <w:rFonts w:ascii="Times New Roman" w:hAnsi="Times New Roman" w:cs="Times New Roman"/>
          <w:sz w:val="24"/>
          <w:szCs w:val="24"/>
        </w:rPr>
        <w:t xml:space="preserve"> od donacija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>
        <w:rPr>
          <w:rFonts w:ascii="Times New Roman" w:hAnsi="Times New Roman" w:cs="Times New Roman"/>
          <w:sz w:val="24"/>
          <w:szCs w:val="24"/>
        </w:rPr>
        <w:t>10.799,99</w:t>
      </w:r>
      <w:r>
        <w:rPr>
          <w:rFonts w:ascii="Times New Roman" w:hAnsi="Times New Roman" w:cs="Times New Roman"/>
          <w:sz w:val="24"/>
          <w:szCs w:val="24"/>
        </w:rPr>
        <w:t xml:space="preserve"> kuna, dok je ukupna vrijednost izvršenih </w:t>
      </w:r>
      <w:r>
        <w:rPr>
          <w:rFonts w:ascii="Times New Roman" w:hAnsi="Times New Roman" w:cs="Times New Roman"/>
          <w:sz w:val="24"/>
          <w:szCs w:val="24"/>
        </w:rPr>
        <w:t>donacija za rashode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10.799,99</w:t>
      </w:r>
      <w:r>
        <w:rPr>
          <w:rFonts w:ascii="Times New Roman" w:hAnsi="Times New Roman" w:cs="Times New Roman"/>
          <w:sz w:val="24"/>
          <w:szCs w:val="24"/>
        </w:rPr>
        <w:t xml:space="preserve"> kuna. </w:t>
      </w:r>
    </w:p>
    <w:p w14:paraId="267F1363" w14:textId="34D67012" w:rsidR="00B42F71" w:rsidRDefault="00B42F71" w:rsidP="00B42F71">
      <w:pPr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Izvor financiranja </w:t>
      </w:r>
      <w:r>
        <w:rPr>
          <w:rFonts w:ascii="Times New Roman" w:hAnsi="Times New Roman" w:cs="Times New Roman"/>
          <w:b/>
          <w:sz w:val="32"/>
          <w:u w:val="single"/>
        </w:rPr>
        <w:t>EU sredstva</w:t>
      </w:r>
    </w:p>
    <w:p w14:paraId="74178CC3" w14:textId="74ED763B" w:rsidR="00B42F71" w:rsidRDefault="00B42F71" w:rsidP="00B42F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Stavke koje </w:t>
      </w:r>
      <w:r>
        <w:rPr>
          <w:rFonts w:ascii="Times New Roman" w:hAnsi="Times New Roman" w:cs="Times New Roman"/>
          <w:sz w:val="24"/>
          <w:szCs w:val="24"/>
        </w:rPr>
        <w:t>EU financira</w:t>
      </w:r>
      <w:r>
        <w:rPr>
          <w:rFonts w:ascii="Times New Roman" w:hAnsi="Times New Roman" w:cs="Times New Roman"/>
          <w:sz w:val="24"/>
          <w:szCs w:val="24"/>
        </w:rPr>
        <w:t xml:space="preserve"> Glazbenoj školi Josipa Runjanina odnose se na</w:t>
      </w:r>
      <w:r>
        <w:rPr>
          <w:rFonts w:ascii="Times New Roman" w:hAnsi="Times New Roman" w:cs="Times New Roman"/>
          <w:sz w:val="24"/>
          <w:szCs w:val="24"/>
        </w:rPr>
        <w:t xml:space="preserve"> određeni postotak plaće i prijevoza </w:t>
      </w:r>
      <w:r w:rsidR="00456D72">
        <w:rPr>
          <w:rFonts w:ascii="Times New Roman" w:hAnsi="Times New Roman" w:cs="Times New Roman"/>
          <w:sz w:val="24"/>
          <w:szCs w:val="24"/>
        </w:rPr>
        <w:t xml:space="preserve">za asistenta u nastavi. </w:t>
      </w:r>
    </w:p>
    <w:p w14:paraId="467FFFD6" w14:textId="68BF537B" w:rsidR="00B42F71" w:rsidRDefault="00B42F71" w:rsidP="00B42F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Ukupna vrijednost </w:t>
      </w:r>
      <w:r w:rsidR="00456D72">
        <w:rPr>
          <w:rFonts w:ascii="Times New Roman" w:hAnsi="Times New Roman" w:cs="Times New Roman"/>
          <w:sz w:val="24"/>
          <w:szCs w:val="24"/>
        </w:rPr>
        <w:t>prihoda od EU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="00456D72">
        <w:rPr>
          <w:rFonts w:ascii="Times New Roman" w:hAnsi="Times New Roman" w:cs="Times New Roman"/>
          <w:sz w:val="24"/>
          <w:szCs w:val="24"/>
        </w:rPr>
        <w:t xml:space="preserve">19.262,50 </w:t>
      </w:r>
      <w:r>
        <w:rPr>
          <w:rFonts w:ascii="Times New Roman" w:hAnsi="Times New Roman" w:cs="Times New Roman"/>
          <w:sz w:val="24"/>
          <w:szCs w:val="24"/>
        </w:rPr>
        <w:t xml:space="preserve">kuna, dok je ukupna vrijednost izvršenih rashoda </w:t>
      </w:r>
      <w:r w:rsidR="00456D72">
        <w:rPr>
          <w:rFonts w:ascii="Times New Roman" w:hAnsi="Times New Roman" w:cs="Times New Roman"/>
          <w:sz w:val="24"/>
          <w:szCs w:val="24"/>
        </w:rPr>
        <w:t>22.990,35</w:t>
      </w:r>
      <w:r>
        <w:rPr>
          <w:rFonts w:ascii="Times New Roman" w:hAnsi="Times New Roman" w:cs="Times New Roman"/>
          <w:sz w:val="24"/>
          <w:szCs w:val="24"/>
        </w:rPr>
        <w:t xml:space="preserve"> kuna. </w:t>
      </w:r>
    </w:p>
    <w:p w14:paraId="4B187096" w14:textId="77777777" w:rsidR="00B42F71" w:rsidRPr="00B42F71" w:rsidRDefault="00B42F71" w:rsidP="00B42F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2B0BEF" w14:textId="2D5AC868" w:rsidR="00B71309" w:rsidRDefault="00B71309" w:rsidP="002326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Napomena: sva financijska sredstva po svim izvorima financiranja korištena su namjenski. Treća razina planiranih financijski sredstava </w:t>
      </w:r>
      <w:r w:rsidR="00456D72">
        <w:rPr>
          <w:rFonts w:ascii="Times New Roman" w:hAnsi="Times New Roman" w:cs="Times New Roman"/>
          <w:sz w:val="24"/>
          <w:szCs w:val="24"/>
        </w:rPr>
        <w:t>je p</w:t>
      </w:r>
      <w:r>
        <w:rPr>
          <w:rFonts w:ascii="Times New Roman" w:hAnsi="Times New Roman" w:cs="Times New Roman"/>
          <w:sz w:val="24"/>
          <w:szCs w:val="24"/>
        </w:rPr>
        <w:t>robijena</w:t>
      </w:r>
      <w:r w:rsidR="00456D72">
        <w:rPr>
          <w:rFonts w:ascii="Times New Roman" w:hAnsi="Times New Roman" w:cs="Times New Roman"/>
          <w:sz w:val="24"/>
          <w:szCs w:val="24"/>
        </w:rPr>
        <w:t xml:space="preserve"> na određenim pozicijama</w:t>
      </w:r>
      <w:r>
        <w:rPr>
          <w:rFonts w:ascii="Times New Roman" w:hAnsi="Times New Roman" w:cs="Times New Roman"/>
          <w:sz w:val="24"/>
          <w:szCs w:val="24"/>
        </w:rPr>
        <w:t xml:space="preserve">, te samim tim </w:t>
      </w:r>
      <w:r w:rsidR="00456D72">
        <w:rPr>
          <w:rFonts w:ascii="Times New Roman" w:hAnsi="Times New Roman" w:cs="Times New Roman"/>
          <w:sz w:val="24"/>
          <w:szCs w:val="24"/>
        </w:rPr>
        <w:t>planira</w:t>
      </w:r>
      <w:r w:rsidR="008A1088">
        <w:rPr>
          <w:rFonts w:ascii="Times New Roman" w:hAnsi="Times New Roman" w:cs="Times New Roman"/>
          <w:sz w:val="24"/>
          <w:szCs w:val="24"/>
        </w:rPr>
        <w:t>n</w:t>
      </w:r>
      <w:r w:rsidR="00456D72">
        <w:rPr>
          <w:rFonts w:ascii="Times New Roman" w:hAnsi="Times New Roman" w:cs="Times New Roman"/>
          <w:sz w:val="24"/>
          <w:szCs w:val="24"/>
        </w:rPr>
        <w:t>o u financijskom planu nije u</w:t>
      </w:r>
      <w:r>
        <w:rPr>
          <w:rFonts w:ascii="Times New Roman" w:hAnsi="Times New Roman" w:cs="Times New Roman"/>
          <w:sz w:val="24"/>
          <w:szCs w:val="24"/>
        </w:rPr>
        <w:t xml:space="preserve"> skladu s onim što je </w:t>
      </w:r>
      <w:r w:rsidR="00456D72">
        <w:rPr>
          <w:rFonts w:ascii="Times New Roman" w:hAnsi="Times New Roman" w:cs="Times New Roman"/>
          <w:sz w:val="24"/>
          <w:szCs w:val="24"/>
        </w:rPr>
        <w:t>izvršeno</w:t>
      </w:r>
      <w:r>
        <w:rPr>
          <w:rFonts w:ascii="Times New Roman" w:hAnsi="Times New Roman" w:cs="Times New Roman"/>
          <w:sz w:val="24"/>
          <w:szCs w:val="24"/>
        </w:rPr>
        <w:t xml:space="preserve"> za 202</w:t>
      </w:r>
      <w:r w:rsidR="00456D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godinu.</w:t>
      </w:r>
      <w:r w:rsidR="00456D72">
        <w:rPr>
          <w:rFonts w:ascii="Times New Roman" w:hAnsi="Times New Roman" w:cs="Times New Roman"/>
          <w:sz w:val="24"/>
          <w:szCs w:val="24"/>
        </w:rPr>
        <w:t xml:space="preserve"> Probijanje pozicija je nastalo uslijed velikog iznos računa za energente što se nije moglo pretpostaviti kada se radio financijski plan za 2022. godinu, te </w:t>
      </w:r>
      <w:r w:rsidR="008A1088">
        <w:rPr>
          <w:rFonts w:ascii="Times New Roman" w:hAnsi="Times New Roman" w:cs="Times New Roman"/>
          <w:sz w:val="24"/>
          <w:szCs w:val="24"/>
        </w:rPr>
        <w:t>troškovi</w:t>
      </w:r>
      <w:r w:rsidR="00456D72">
        <w:rPr>
          <w:rFonts w:ascii="Times New Roman" w:hAnsi="Times New Roman" w:cs="Times New Roman"/>
          <w:sz w:val="24"/>
          <w:szCs w:val="24"/>
        </w:rPr>
        <w:t xml:space="preserve"> koncerta u sklopu </w:t>
      </w:r>
      <w:r w:rsidR="008A1088">
        <w:rPr>
          <w:rFonts w:ascii="Times New Roman" w:hAnsi="Times New Roman" w:cs="Times New Roman"/>
          <w:sz w:val="24"/>
          <w:szCs w:val="24"/>
        </w:rPr>
        <w:t xml:space="preserve">projekta </w:t>
      </w:r>
      <w:r w:rsidR="00456D72">
        <w:rPr>
          <w:rFonts w:ascii="Times New Roman" w:hAnsi="Times New Roman" w:cs="Times New Roman"/>
          <w:sz w:val="24"/>
          <w:szCs w:val="24"/>
        </w:rPr>
        <w:t xml:space="preserve">VIVU u Poreču. </w:t>
      </w:r>
    </w:p>
    <w:p w14:paraId="0E7587B9" w14:textId="0196C5D6" w:rsidR="00831C23" w:rsidRDefault="00B71309" w:rsidP="002326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Ukupni prihodi po svim izvorima financiranja na datum 30. lipnja 202</w:t>
      </w:r>
      <w:r w:rsidR="00456D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godine iznose </w:t>
      </w:r>
      <w:r w:rsidR="00456D72">
        <w:rPr>
          <w:rFonts w:ascii="Times New Roman" w:hAnsi="Times New Roman" w:cs="Times New Roman"/>
          <w:sz w:val="24"/>
          <w:szCs w:val="24"/>
        </w:rPr>
        <w:t>4.625.996,47</w:t>
      </w:r>
      <w:r>
        <w:rPr>
          <w:rFonts w:ascii="Times New Roman" w:hAnsi="Times New Roman" w:cs="Times New Roman"/>
          <w:sz w:val="24"/>
          <w:szCs w:val="24"/>
        </w:rPr>
        <w:t xml:space="preserve"> kuna, dok ukupni rashodi po svim izvorima financiranja na datum 30. lipnja 202</w:t>
      </w:r>
      <w:r w:rsidR="00456D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godine iznose </w:t>
      </w:r>
      <w:r w:rsidR="00456D72">
        <w:rPr>
          <w:rFonts w:ascii="Times New Roman" w:hAnsi="Times New Roman" w:cs="Times New Roman"/>
          <w:sz w:val="24"/>
          <w:szCs w:val="24"/>
        </w:rPr>
        <w:t>4.848.068,29</w:t>
      </w:r>
      <w:r>
        <w:rPr>
          <w:rFonts w:ascii="Times New Roman" w:hAnsi="Times New Roman" w:cs="Times New Roman"/>
          <w:sz w:val="24"/>
          <w:szCs w:val="24"/>
        </w:rPr>
        <w:t xml:space="preserve"> kuna. Kada se od ukupnih prihoda oduzmu ukupni rashodi dobije se iznos</w:t>
      </w:r>
      <w:r w:rsidR="00456D72">
        <w:rPr>
          <w:rFonts w:ascii="Times New Roman" w:hAnsi="Times New Roman" w:cs="Times New Roman"/>
          <w:sz w:val="24"/>
          <w:szCs w:val="24"/>
        </w:rPr>
        <w:t xml:space="preserve"> manj</w:t>
      </w:r>
      <w:r w:rsidR="008A1088">
        <w:rPr>
          <w:rFonts w:ascii="Times New Roman" w:hAnsi="Times New Roman" w:cs="Times New Roman"/>
          <w:sz w:val="24"/>
          <w:szCs w:val="24"/>
        </w:rPr>
        <w:t>k</w:t>
      </w:r>
      <w:r w:rsidR="00456D7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od</w:t>
      </w:r>
      <w:r w:rsidR="00456D72">
        <w:rPr>
          <w:rFonts w:ascii="Times New Roman" w:hAnsi="Times New Roman" w:cs="Times New Roman"/>
          <w:sz w:val="24"/>
          <w:szCs w:val="24"/>
        </w:rPr>
        <w:t xml:space="preserve"> 222.071,82</w:t>
      </w:r>
      <w:r>
        <w:rPr>
          <w:rFonts w:ascii="Times New Roman" w:hAnsi="Times New Roman" w:cs="Times New Roman"/>
          <w:sz w:val="24"/>
          <w:szCs w:val="24"/>
        </w:rPr>
        <w:t xml:space="preserve"> kuna budući da su ukupni prihodi </w:t>
      </w:r>
      <w:r w:rsidR="00456D72">
        <w:rPr>
          <w:rFonts w:ascii="Times New Roman" w:hAnsi="Times New Roman" w:cs="Times New Roman"/>
          <w:sz w:val="24"/>
          <w:szCs w:val="24"/>
        </w:rPr>
        <w:t>manji</w:t>
      </w:r>
      <w:r>
        <w:rPr>
          <w:rFonts w:ascii="Times New Roman" w:hAnsi="Times New Roman" w:cs="Times New Roman"/>
          <w:sz w:val="24"/>
          <w:szCs w:val="24"/>
        </w:rPr>
        <w:t xml:space="preserve"> od ukupnih rashoda. Kada se na </w:t>
      </w:r>
      <w:r w:rsidR="00456D72">
        <w:rPr>
          <w:rFonts w:ascii="Times New Roman" w:hAnsi="Times New Roman" w:cs="Times New Roman"/>
          <w:sz w:val="24"/>
          <w:szCs w:val="24"/>
        </w:rPr>
        <w:t>manj</w:t>
      </w:r>
      <w:r w:rsidR="008A1088">
        <w:rPr>
          <w:rFonts w:ascii="Times New Roman" w:hAnsi="Times New Roman" w:cs="Times New Roman"/>
          <w:sz w:val="24"/>
          <w:szCs w:val="24"/>
        </w:rPr>
        <w:t>ku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456D72">
        <w:rPr>
          <w:rFonts w:ascii="Times New Roman" w:hAnsi="Times New Roman" w:cs="Times New Roman"/>
          <w:sz w:val="24"/>
          <w:szCs w:val="24"/>
        </w:rPr>
        <w:t>222.071,82</w:t>
      </w:r>
      <w:r>
        <w:rPr>
          <w:rFonts w:ascii="Times New Roman" w:hAnsi="Times New Roman" w:cs="Times New Roman"/>
          <w:sz w:val="24"/>
          <w:szCs w:val="24"/>
        </w:rPr>
        <w:t xml:space="preserve"> kuna pridoda višak od </w:t>
      </w:r>
      <w:r w:rsidR="00456D72">
        <w:rPr>
          <w:rFonts w:ascii="Times New Roman" w:hAnsi="Times New Roman" w:cs="Times New Roman"/>
          <w:sz w:val="24"/>
          <w:szCs w:val="24"/>
        </w:rPr>
        <w:t>85.872,76</w:t>
      </w:r>
      <w:r>
        <w:rPr>
          <w:rFonts w:ascii="Times New Roman" w:hAnsi="Times New Roman" w:cs="Times New Roman"/>
          <w:sz w:val="24"/>
          <w:szCs w:val="24"/>
        </w:rPr>
        <w:t xml:space="preserve"> kuna sa datumom 31. prosinca 2021. godine dobije se da </w:t>
      </w:r>
      <w:r w:rsidR="008A1088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ukupan </w:t>
      </w:r>
      <w:r w:rsidR="00456D72">
        <w:rPr>
          <w:rFonts w:ascii="Times New Roman" w:hAnsi="Times New Roman" w:cs="Times New Roman"/>
          <w:sz w:val="24"/>
          <w:szCs w:val="24"/>
        </w:rPr>
        <w:t>manjak</w:t>
      </w:r>
      <w:r>
        <w:rPr>
          <w:rFonts w:ascii="Times New Roman" w:hAnsi="Times New Roman" w:cs="Times New Roman"/>
          <w:sz w:val="24"/>
          <w:szCs w:val="24"/>
        </w:rPr>
        <w:t xml:space="preserve"> sa stanjem na datum 30. lipnja 202</w:t>
      </w:r>
      <w:r w:rsidR="00456D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godine ukupno </w:t>
      </w:r>
      <w:r w:rsidR="00456D72">
        <w:rPr>
          <w:rFonts w:ascii="Times New Roman" w:hAnsi="Times New Roman" w:cs="Times New Roman"/>
          <w:sz w:val="24"/>
          <w:szCs w:val="24"/>
        </w:rPr>
        <w:t>136.199,06</w:t>
      </w:r>
      <w:r>
        <w:rPr>
          <w:rFonts w:ascii="Times New Roman" w:hAnsi="Times New Roman" w:cs="Times New Roman"/>
          <w:sz w:val="24"/>
          <w:szCs w:val="24"/>
        </w:rPr>
        <w:t xml:space="preserve"> kuna. </w:t>
      </w:r>
    </w:p>
    <w:p w14:paraId="4DE48B04" w14:textId="77777777" w:rsidR="00773022" w:rsidRPr="00B71309" w:rsidRDefault="009D67A0" w:rsidP="00B71309">
      <w:pPr>
        <w:jc w:val="right"/>
        <w:rPr>
          <w:rFonts w:ascii="Times New Roman" w:hAnsi="Times New Roman" w:cs="Times New Roman"/>
          <w:sz w:val="24"/>
        </w:rPr>
      </w:pPr>
      <w:r w:rsidRPr="00B71309">
        <w:rPr>
          <w:rFonts w:ascii="Times New Roman" w:hAnsi="Times New Roman" w:cs="Times New Roman"/>
          <w:sz w:val="24"/>
        </w:rPr>
        <w:t>R</w:t>
      </w:r>
      <w:r w:rsidR="00773022" w:rsidRPr="00B71309">
        <w:rPr>
          <w:rFonts w:ascii="Times New Roman" w:hAnsi="Times New Roman" w:cs="Times New Roman"/>
          <w:sz w:val="24"/>
        </w:rPr>
        <w:t>avnatelj</w:t>
      </w:r>
      <w:r w:rsidR="008B1A80" w:rsidRPr="00B71309">
        <w:rPr>
          <w:rFonts w:ascii="Times New Roman" w:hAnsi="Times New Roman" w:cs="Times New Roman"/>
          <w:sz w:val="24"/>
        </w:rPr>
        <w:t>ica</w:t>
      </w:r>
      <w:r w:rsidR="00773022" w:rsidRPr="00B71309">
        <w:rPr>
          <w:rFonts w:ascii="Times New Roman" w:hAnsi="Times New Roman" w:cs="Times New Roman"/>
          <w:sz w:val="24"/>
        </w:rPr>
        <w:t xml:space="preserve">: </w:t>
      </w:r>
    </w:p>
    <w:p w14:paraId="53B5F33F" w14:textId="77777777" w:rsidR="00773022" w:rsidRPr="00B71309" w:rsidRDefault="00773022" w:rsidP="00206E2A">
      <w:pPr>
        <w:jc w:val="right"/>
        <w:rPr>
          <w:rFonts w:ascii="Times New Roman" w:hAnsi="Times New Roman" w:cs="Times New Roman"/>
          <w:sz w:val="4"/>
        </w:rPr>
      </w:pPr>
    </w:p>
    <w:p w14:paraId="06419F4B" w14:textId="77777777" w:rsidR="00773022" w:rsidRPr="00B71309" w:rsidRDefault="009D67A0" w:rsidP="00206E2A">
      <w:pPr>
        <w:jc w:val="right"/>
        <w:rPr>
          <w:rFonts w:ascii="Times New Roman" w:hAnsi="Times New Roman" w:cs="Times New Roman"/>
          <w:sz w:val="24"/>
        </w:rPr>
      </w:pPr>
      <w:r w:rsidRPr="00B71309">
        <w:rPr>
          <w:rFonts w:ascii="Times New Roman" w:hAnsi="Times New Roman" w:cs="Times New Roman"/>
          <w:sz w:val="24"/>
        </w:rPr>
        <w:t>__________</w:t>
      </w:r>
      <w:r w:rsidR="00773022" w:rsidRPr="00B71309">
        <w:rPr>
          <w:rFonts w:ascii="Times New Roman" w:hAnsi="Times New Roman" w:cs="Times New Roman"/>
          <w:sz w:val="24"/>
        </w:rPr>
        <w:t>_________</w:t>
      </w:r>
    </w:p>
    <w:p w14:paraId="1E88A6D6" w14:textId="77777777" w:rsidR="00773022" w:rsidRPr="00B71309" w:rsidRDefault="00773022" w:rsidP="00206E2A">
      <w:pPr>
        <w:spacing w:after="0"/>
        <w:jc w:val="right"/>
        <w:rPr>
          <w:rFonts w:ascii="Times New Roman" w:hAnsi="Times New Roman" w:cs="Times New Roman"/>
          <w:sz w:val="24"/>
        </w:rPr>
      </w:pPr>
      <w:r w:rsidRPr="00B71309">
        <w:rPr>
          <w:rFonts w:ascii="Times New Roman" w:hAnsi="Times New Roman" w:cs="Times New Roman"/>
          <w:sz w:val="24"/>
        </w:rPr>
        <w:t>(</w:t>
      </w:r>
      <w:r w:rsidR="008B1A80" w:rsidRPr="00B71309">
        <w:rPr>
          <w:rFonts w:ascii="Times New Roman" w:hAnsi="Times New Roman" w:cs="Times New Roman"/>
          <w:sz w:val="24"/>
        </w:rPr>
        <w:t>Dinka Peti</w:t>
      </w:r>
      <w:r w:rsidRPr="00B7130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71309">
        <w:rPr>
          <w:rFonts w:ascii="Times New Roman" w:hAnsi="Times New Roman" w:cs="Times New Roman"/>
          <w:sz w:val="24"/>
        </w:rPr>
        <w:t>mag.mus</w:t>
      </w:r>
      <w:proofErr w:type="spellEnd"/>
      <w:r w:rsidRPr="00B71309">
        <w:rPr>
          <w:rFonts w:ascii="Times New Roman" w:hAnsi="Times New Roman" w:cs="Times New Roman"/>
          <w:sz w:val="24"/>
        </w:rPr>
        <w:t>.)</w:t>
      </w:r>
    </w:p>
    <w:sectPr w:rsidR="00773022" w:rsidRPr="00B71309" w:rsidSect="00B71309">
      <w:pgSz w:w="11906" w:h="16838"/>
      <w:pgMar w:top="851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022"/>
    <w:rsid w:val="0003603F"/>
    <w:rsid w:val="00050E13"/>
    <w:rsid w:val="00057764"/>
    <w:rsid w:val="001D5237"/>
    <w:rsid w:val="00206E2A"/>
    <w:rsid w:val="0023265C"/>
    <w:rsid w:val="002D28D5"/>
    <w:rsid w:val="00354DB6"/>
    <w:rsid w:val="00432C44"/>
    <w:rsid w:val="00456D72"/>
    <w:rsid w:val="004B54A6"/>
    <w:rsid w:val="00586EF3"/>
    <w:rsid w:val="005E6DF1"/>
    <w:rsid w:val="005F5430"/>
    <w:rsid w:val="005F6979"/>
    <w:rsid w:val="00645558"/>
    <w:rsid w:val="006806D1"/>
    <w:rsid w:val="007331FE"/>
    <w:rsid w:val="00753D64"/>
    <w:rsid w:val="00764B28"/>
    <w:rsid w:val="00773022"/>
    <w:rsid w:val="007757A5"/>
    <w:rsid w:val="00784DA7"/>
    <w:rsid w:val="00815E4F"/>
    <w:rsid w:val="00831C23"/>
    <w:rsid w:val="008A0D20"/>
    <w:rsid w:val="008A1088"/>
    <w:rsid w:val="008A6E45"/>
    <w:rsid w:val="008B1A80"/>
    <w:rsid w:val="008C11CB"/>
    <w:rsid w:val="0093535A"/>
    <w:rsid w:val="009C7DC3"/>
    <w:rsid w:val="009D3627"/>
    <w:rsid w:val="009D67A0"/>
    <w:rsid w:val="00A0680F"/>
    <w:rsid w:val="00A70773"/>
    <w:rsid w:val="00AE2A17"/>
    <w:rsid w:val="00B42F71"/>
    <w:rsid w:val="00B64B4C"/>
    <w:rsid w:val="00B71309"/>
    <w:rsid w:val="00B83580"/>
    <w:rsid w:val="00BC717E"/>
    <w:rsid w:val="00C167A4"/>
    <w:rsid w:val="00C32CD0"/>
    <w:rsid w:val="00C41523"/>
    <w:rsid w:val="00CA5617"/>
    <w:rsid w:val="00D66ACE"/>
    <w:rsid w:val="00D70DFF"/>
    <w:rsid w:val="00D92429"/>
    <w:rsid w:val="00E022A6"/>
    <w:rsid w:val="00E51ADD"/>
    <w:rsid w:val="00E922C5"/>
    <w:rsid w:val="00EC0182"/>
    <w:rsid w:val="00ED2718"/>
    <w:rsid w:val="00F169FB"/>
    <w:rsid w:val="00F3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118EF"/>
  <w15:docId w15:val="{4DC4F66B-11C5-4BBA-B0BB-83CF06B1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E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Racunovodstvo</cp:lastModifiedBy>
  <cp:revision>31</cp:revision>
  <cp:lastPrinted>2022-07-05T14:34:00Z</cp:lastPrinted>
  <dcterms:created xsi:type="dcterms:W3CDTF">2019-02-01T18:08:00Z</dcterms:created>
  <dcterms:modified xsi:type="dcterms:W3CDTF">2022-07-05T14:34:00Z</dcterms:modified>
</cp:coreProperties>
</file>